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3D2" w:rsidRPr="00CC03D2" w:rsidRDefault="00CC03D2" w:rsidP="00CC03D2">
      <w:pPr>
        <w:spacing w:line="360" w:lineRule="auto"/>
        <w:jc w:val="center"/>
        <w:rPr>
          <w:rFonts w:ascii="Arial Narrow" w:hAnsi="Arial Narrow"/>
          <w:b/>
        </w:rPr>
      </w:pPr>
      <w:r w:rsidRPr="00CC03D2">
        <w:rPr>
          <w:rFonts w:ascii="Arial Narrow" w:hAnsi="Arial Narrow"/>
          <w:b/>
        </w:rPr>
        <w:t>PLANES COMPLEMENTARIOS DE APOYO</w:t>
      </w:r>
    </w:p>
    <w:p w:rsidR="00CC03D2" w:rsidRPr="00CC03D2" w:rsidRDefault="00CC03D2" w:rsidP="00CC03D2">
      <w:pPr>
        <w:spacing w:line="360" w:lineRule="auto"/>
        <w:jc w:val="both"/>
        <w:rPr>
          <w:rFonts w:ascii="Arial Narrow" w:hAnsi="Arial Narrow"/>
          <w:b/>
        </w:rPr>
      </w:pPr>
      <w:r w:rsidRPr="00CC03D2">
        <w:rPr>
          <w:rFonts w:ascii="Arial Narrow" w:hAnsi="Arial Narrow"/>
          <w:b/>
        </w:rPr>
        <w:t xml:space="preserve">Asignatura: Ética            Grado: 11º        </w:t>
      </w:r>
      <w:r w:rsidR="003F3EF7">
        <w:rPr>
          <w:rFonts w:ascii="Arial Narrow" w:hAnsi="Arial Narrow"/>
          <w:b/>
        </w:rPr>
        <w:t xml:space="preserve">                                          </w:t>
      </w:r>
      <w:r w:rsidRPr="00CC03D2">
        <w:rPr>
          <w:rFonts w:ascii="Arial Narrow" w:hAnsi="Arial Narrow"/>
          <w:b/>
        </w:rPr>
        <w:t>Periodo: III                        Año: 2024</w:t>
      </w:r>
    </w:p>
    <w:p w:rsidR="00CC03D2" w:rsidRPr="00CC03D2" w:rsidRDefault="00CC03D2" w:rsidP="00CC03D2">
      <w:pPr>
        <w:spacing w:line="360" w:lineRule="auto"/>
        <w:jc w:val="both"/>
        <w:rPr>
          <w:rFonts w:ascii="Arial Narrow" w:hAnsi="Arial Narrow"/>
          <w:b/>
        </w:rPr>
      </w:pPr>
      <w:r w:rsidRPr="00CC03D2">
        <w:rPr>
          <w:rFonts w:ascii="Arial Narrow" w:hAnsi="Arial Narrow"/>
          <w:b/>
        </w:rPr>
        <w:t>RECOMENDACIONES</w:t>
      </w:r>
    </w:p>
    <w:p w:rsidR="00CC03D2" w:rsidRPr="00CC03D2" w:rsidRDefault="00CC03D2" w:rsidP="00CC03D2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</w:rPr>
      </w:pPr>
      <w:r w:rsidRPr="00CC03D2">
        <w:rPr>
          <w:rFonts w:ascii="Arial Narrow" w:eastAsia="Arial Narrow" w:hAnsi="Arial Narrow"/>
          <w:i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Este proceso está programado </w:t>
      </w:r>
      <w:r w:rsidR="003F3EF7">
        <w:rPr>
          <w:rFonts w:ascii="Arial Narrow" w:eastAsia="Arial Narrow" w:hAnsi="Arial Narrow"/>
          <w:i/>
        </w:rPr>
        <w:t>desde el 20 al 29 de agosto</w:t>
      </w:r>
      <w:r w:rsidRPr="00CC03D2">
        <w:rPr>
          <w:rFonts w:ascii="Arial Narrow" w:eastAsia="Arial Narrow" w:hAnsi="Arial Narrow"/>
          <w:i/>
        </w:rPr>
        <w:t>. El estudiante debe repasar los conceptos que se citan a continuación con ayuda de las notas de clase, el cuaderno y guías de trabajo con el fin de presentar sustentación que dé cuenta de las competencias adquiridas.</w:t>
      </w:r>
    </w:p>
    <w:p w:rsidR="00CC03D2" w:rsidRPr="00CC03D2" w:rsidRDefault="00CC03D2" w:rsidP="00CC03D2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CC03D2">
        <w:rPr>
          <w:rFonts w:ascii="Arial Narrow" w:hAnsi="Arial Narrow"/>
          <w:b/>
        </w:rPr>
        <w:t>Pregunta Problematizadora</w:t>
      </w:r>
      <w:bookmarkStart w:id="0" w:name="_GoBack"/>
      <w:bookmarkEnd w:id="0"/>
    </w:p>
    <w:p w:rsidR="00CC03D2" w:rsidRPr="00CC03D2" w:rsidRDefault="00CC03D2" w:rsidP="00CC03D2">
      <w:pPr>
        <w:rPr>
          <w:rFonts w:ascii="Arial Narrow" w:hAnsi="Arial Narrow"/>
          <w:b/>
        </w:rPr>
      </w:pPr>
      <w:r w:rsidRPr="00CC03D2">
        <w:rPr>
          <w:rFonts w:ascii="Arial Narrow" w:hAnsi="Arial Narrow" w:cs="Arial"/>
          <w:color w:val="000000"/>
          <w:shd w:val="clear" w:color="auto" w:fill="FFFFFF"/>
        </w:rPr>
        <w:t>¿Cómo involucrar los dilemas morales en la consolidación del proyecto de vida??</w:t>
      </w:r>
    </w:p>
    <w:p w:rsidR="00CC03D2" w:rsidRPr="00CC03D2" w:rsidRDefault="00CC03D2" w:rsidP="00CC03D2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CC03D2">
        <w:rPr>
          <w:rFonts w:ascii="Arial Narrow" w:hAnsi="Arial Narrow"/>
          <w:b/>
        </w:rPr>
        <w:t>Metas de aprendizaje</w:t>
      </w:r>
    </w:p>
    <w:p w:rsidR="00CC03D2" w:rsidRPr="00CC03D2" w:rsidRDefault="00CC03D2" w:rsidP="00CC03D2">
      <w:pPr>
        <w:rPr>
          <w:rFonts w:ascii="Arial Narrow" w:hAnsi="Arial Narrow" w:cs="Arial"/>
          <w:color w:val="000000"/>
          <w:shd w:val="clear" w:color="auto" w:fill="FFFFFF"/>
        </w:rPr>
      </w:pPr>
      <w:r w:rsidRPr="00CC03D2">
        <w:rPr>
          <w:rFonts w:ascii="Arial Narrow" w:hAnsi="Arial Narrow" w:cs="Arial"/>
          <w:color w:val="000000"/>
          <w:shd w:val="clear" w:color="auto" w:fill="FFFFFF"/>
        </w:rPr>
        <w:t>El estudiante estará en la capacidad de analizar varios postulados éticos, que le permitan socializar las problemáticas propias de su comunidad intentando así interferir en una solución y una construcción de un comportamiento libre y autónomo.</w:t>
      </w:r>
    </w:p>
    <w:p w:rsidR="00CC03D2" w:rsidRPr="00CC03D2" w:rsidRDefault="00CC03D2" w:rsidP="00CC03D2">
      <w:pPr>
        <w:pStyle w:val="Prrafodelista"/>
        <w:numPr>
          <w:ilvl w:val="0"/>
          <w:numId w:val="1"/>
        </w:numPr>
        <w:rPr>
          <w:rFonts w:ascii="Arial Narrow" w:hAnsi="Arial Narrow"/>
        </w:rPr>
      </w:pPr>
      <w:r w:rsidRPr="00CC03D2">
        <w:rPr>
          <w:rFonts w:ascii="Arial Narrow" w:eastAsia="Times New Roman" w:hAnsi="Arial Narrow"/>
          <w:b/>
          <w:lang w:eastAsia="es-CO"/>
        </w:rPr>
        <w:t>Conceptos académicos desarrollados durante el periodo</w:t>
      </w:r>
      <w:r w:rsidRPr="00CC03D2">
        <w:rPr>
          <w:rFonts w:ascii="Arial Narrow" w:hAnsi="Arial Narrow"/>
          <w:color w:val="000000"/>
        </w:rPr>
        <w:br/>
      </w:r>
    </w:p>
    <w:p w:rsidR="00CC03D2" w:rsidRPr="00CC03D2" w:rsidRDefault="00CC03D2" w:rsidP="00CC03D2">
      <w:pPr>
        <w:pStyle w:val="Prrafodelista"/>
        <w:numPr>
          <w:ilvl w:val="0"/>
          <w:numId w:val="2"/>
        </w:numPr>
        <w:jc w:val="both"/>
        <w:rPr>
          <w:rFonts w:ascii="Arial Narrow" w:hAnsi="Arial Narrow"/>
        </w:rPr>
      </w:pPr>
      <w:r w:rsidRPr="00CC03D2">
        <w:rPr>
          <w:rFonts w:ascii="Arial Narrow" w:hAnsi="Arial Narrow" w:cs="Arial"/>
          <w:color w:val="000000"/>
          <w:shd w:val="clear" w:color="auto" w:fill="FFFFFF"/>
        </w:rPr>
        <w:t xml:space="preserve">Dilemas morales </w:t>
      </w:r>
    </w:p>
    <w:p w:rsidR="00CC03D2" w:rsidRPr="00CC03D2" w:rsidRDefault="00CC03D2" w:rsidP="00CC03D2">
      <w:pPr>
        <w:pStyle w:val="Prrafodelista"/>
        <w:numPr>
          <w:ilvl w:val="0"/>
          <w:numId w:val="2"/>
        </w:numPr>
        <w:jc w:val="both"/>
        <w:rPr>
          <w:rFonts w:ascii="Arial Narrow" w:hAnsi="Arial Narrow"/>
        </w:rPr>
      </w:pPr>
      <w:r w:rsidRPr="00CC03D2">
        <w:rPr>
          <w:rFonts w:ascii="Arial Narrow" w:hAnsi="Arial Narrow" w:cs="Arial"/>
          <w:color w:val="000000"/>
          <w:shd w:val="clear" w:color="auto" w:fill="FFFFFF"/>
        </w:rPr>
        <w:t>Guía de ética</w:t>
      </w:r>
    </w:p>
    <w:p w:rsidR="00CC03D2" w:rsidRPr="00CC03D2" w:rsidRDefault="00CC03D2" w:rsidP="00CC03D2">
      <w:pPr>
        <w:pStyle w:val="Prrafodelista"/>
        <w:ind w:left="1440"/>
        <w:jc w:val="both"/>
        <w:rPr>
          <w:rFonts w:ascii="Arial Narrow" w:hAnsi="Arial Narrow"/>
        </w:rPr>
      </w:pPr>
    </w:p>
    <w:p w:rsidR="00CC03D2" w:rsidRPr="00CC03D2" w:rsidRDefault="00CC03D2" w:rsidP="00CC03D2">
      <w:pPr>
        <w:pStyle w:val="Prrafodelista"/>
        <w:numPr>
          <w:ilvl w:val="0"/>
          <w:numId w:val="1"/>
        </w:numPr>
        <w:jc w:val="both"/>
        <w:rPr>
          <w:rFonts w:ascii="Arial Narrow" w:hAnsi="Arial Narrow"/>
        </w:rPr>
      </w:pPr>
      <w:r w:rsidRPr="00CC03D2">
        <w:rPr>
          <w:rFonts w:ascii="Arial Narrow" w:eastAsia="Times New Roman" w:hAnsi="Arial Narrow"/>
          <w:b/>
          <w:lang w:eastAsia="es-CO"/>
        </w:rPr>
        <w:t xml:space="preserve">Preguntas guía. </w:t>
      </w:r>
    </w:p>
    <w:p w:rsidR="00CC03D2" w:rsidRPr="00CC03D2" w:rsidRDefault="00CC03D2" w:rsidP="00CC03D2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lang w:eastAsia="es-CO"/>
        </w:rPr>
      </w:pPr>
      <w:r w:rsidRPr="00CC03D2">
        <w:rPr>
          <w:rFonts w:ascii="Arial Narrow" w:hAnsi="Arial Narrow"/>
          <w:color w:val="000000"/>
          <w:shd w:val="clear" w:color="auto" w:fill="FFFFFF"/>
        </w:rPr>
        <w:t>¿Qué es un dilema moral?</w:t>
      </w:r>
    </w:p>
    <w:p w:rsidR="00CC03D2" w:rsidRPr="00CC03D2" w:rsidRDefault="00CC03D2" w:rsidP="00CC03D2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lang w:eastAsia="es-CO"/>
        </w:rPr>
      </w:pPr>
      <w:r w:rsidRPr="00CC03D2">
        <w:rPr>
          <w:rFonts w:ascii="Arial Narrow" w:hAnsi="Arial Narrow"/>
          <w:color w:val="000000"/>
          <w:shd w:val="clear" w:color="auto" w:fill="FFFFFF"/>
        </w:rPr>
        <w:t>¿Cuáles dilemas morales conoces?</w:t>
      </w:r>
    </w:p>
    <w:p w:rsidR="00CC03D2" w:rsidRPr="00CC03D2" w:rsidRDefault="00CC03D2" w:rsidP="00CC03D2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lang w:eastAsia="es-CO"/>
        </w:rPr>
      </w:pPr>
      <w:r w:rsidRPr="00CC03D2">
        <w:rPr>
          <w:rFonts w:ascii="Arial Narrow" w:hAnsi="Arial Narrow"/>
          <w:color w:val="000000"/>
          <w:shd w:val="clear" w:color="auto" w:fill="FFFFFF"/>
        </w:rPr>
        <w:t>¿Cuáles son los principales problemas éticos en la actualidad?</w:t>
      </w:r>
    </w:p>
    <w:p w:rsidR="00CC03D2" w:rsidRPr="00CC03D2" w:rsidRDefault="00CC03D2" w:rsidP="00CC03D2">
      <w:pPr>
        <w:rPr>
          <w:rFonts w:ascii="Arial Narrow" w:eastAsia="Times New Roman" w:hAnsi="Arial Narrow"/>
          <w:b/>
          <w:lang w:eastAsia="es-CO"/>
        </w:rPr>
      </w:pPr>
    </w:p>
    <w:p w:rsidR="00CC03D2" w:rsidRPr="00CC03D2" w:rsidRDefault="00CC03D2" w:rsidP="00CC03D2">
      <w:pPr>
        <w:pStyle w:val="Prrafodelista"/>
        <w:numPr>
          <w:ilvl w:val="0"/>
          <w:numId w:val="1"/>
        </w:numPr>
        <w:rPr>
          <w:rFonts w:ascii="Arial Narrow" w:eastAsia="Times New Roman" w:hAnsi="Arial Narrow"/>
          <w:b/>
          <w:lang w:eastAsia="es-CO"/>
        </w:rPr>
      </w:pPr>
      <w:r w:rsidRPr="00CC03D2">
        <w:rPr>
          <w:rFonts w:ascii="Arial Narrow" w:eastAsia="Times New Roman" w:hAnsi="Arial Narrow"/>
          <w:b/>
          <w:lang w:eastAsia="es-CO"/>
        </w:rPr>
        <w:t xml:space="preserve">Bibliografía. </w:t>
      </w:r>
    </w:p>
    <w:p w:rsidR="00CC03D2" w:rsidRPr="00CC03D2" w:rsidRDefault="00CC03D2" w:rsidP="00CC03D2">
      <w:pPr>
        <w:pStyle w:val="Prrafodelista"/>
        <w:rPr>
          <w:rFonts w:ascii="Arial Narrow" w:eastAsia="Times New Roman" w:hAnsi="Arial Narrow"/>
          <w:b/>
          <w:lang w:eastAsia="es-CO"/>
        </w:rPr>
      </w:pPr>
    </w:p>
    <w:p w:rsidR="00CC03D2" w:rsidRPr="00CC03D2" w:rsidRDefault="00524885" w:rsidP="00CC03D2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lang w:eastAsia="es-CO"/>
        </w:rPr>
      </w:pPr>
      <w:hyperlink r:id="rId7" w:history="1">
        <w:r w:rsidR="00CC03D2" w:rsidRPr="00CC03D2">
          <w:rPr>
            <w:rStyle w:val="Hipervnculo"/>
            <w:rFonts w:ascii="Arial Narrow" w:eastAsia="Times New Roman" w:hAnsi="Arial Narrow"/>
            <w:b/>
            <w:lang w:eastAsia="es-CO"/>
          </w:rPr>
          <w:t>https://educrea.cl/los-dilemas-morales/</w:t>
        </w:r>
      </w:hyperlink>
    </w:p>
    <w:p w:rsidR="00CC03D2" w:rsidRPr="00CC03D2" w:rsidRDefault="00CC03D2" w:rsidP="00CC03D2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lang w:eastAsia="es-CO"/>
        </w:rPr>
      </w:pPr>
      <w:r w:rsidRPr="00CC03D2">
        <w:rPr>
          <w:rFonts w:ascii="Arial Narrow" w:eastAsia="Times New Roman" w:hAnsi="Arial Narrow"/>
          <w:b/>
          <w:lang w:eastAsia="es-CO"/>
        </w:rPr>
        <w:t xml:space="preserve">Guía de ética </w:t>
      </w:r>
    </w:p>
    <w:p w:rsidR="00CC03D2" w:rsidRPr="00CC03D2" w:rsidRDefault="00CC03D2" w:rsidP="00CC03D2">
      <w:pPr>
        <w:pStyle w:val="Prrafodelista"/>
        <w:rPr>
          <w:rFonts w:ascii="Arial Narrow" w:eastAsia="Times New Roman" w:hAnsi="Arial Narrow"/>
          <w:b/>
          <w:lang w:eastAsia="es-CO"/>
        </w:rPr>
      </w:pPr>
    </w:p>
    <w:p w:rsidR="00E86668" w:rsidRPr="00CC03D2" w:rsidRDefault="00E86668">
      <w:pPr>
        <w:rPr>
          <w:rFonts w:ascii="Arial Narrow" w:hAnsi="Arial Narrow"/>
        </w:rPr>
      </w:pPr>
    </w:p>
    <w:sectPr w:rsidR="00E86668" w:rsidRPr="00CC03D2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885" w:rsidRDefault="00524885">
      <w:pPr>
        <w:spacing w:after="0" w:line="240" w:lineRule="auto"/>
      </w:pPr>
      <w:r>
        <w:separator/>
      </w:r>
    </w:p>
  </w:endnote>
  <w:endnote w:type="continuationSeparator" w:id="0">
    <w:p w:rsidR="00524885" w:rsidRDefault="00524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885" w:rsidRDefault="00524885">
      <w:pPr>
        <w:spacing w:after="0" w:line="240" w:lineRule="auto"/>
      </w:pPr>
      <w:r>
        <w:separator/>
      </w:r>
    </w:p>
  </w:footnote>
  <w:footnote w:type="continuationSeparator" w:id="0">
    <w:p w:rsidR="00524885" w:rsidRDefault="00524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222" w:rsidRDefault="00CC03D2" w:rsidP="007C356A">
    <w:pPr>
      <w:pStyle w:val="Encabezado"/>
      <w:jc w:val="right"/>
    </w:pPr>
    <w:r>
      <w:rPr>
        <w:rFonts w:ascii="Trebuchet MS" w:hAnsi="Trebuchet MS"/>
        <w:b/>
        <w:bCs/>
        <w:noProof/>
        <w:color w:val="000000"/>
        <w:sz w:val="30"/>
        <w:szCs w:val="30"/>
        <w:bdr w:val="none" w:sz="0" w:space="0" w:color="auto" w:frame="1"/>
        <w:lang w:val="en-US"/>
      </w:rPr>
      <w:drawing>
        <wp:inline distT="0" distB="0" distL="0" distR="0" wp14:anchorId="7474E99D" wp14:editId="443322DF">
          <wp:extent cx="1473200" cy="6921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2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923FD"/>
    <w:multiLevelType w:val="hybridMultilevel"/>
    <w:tmpl w:val="B166279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A56CC"/>
    <w:multiLevelType w:val="hybridMultilevel"/>
    <w:tmpl w:val="1C380EB2"/>
    <w:lvl w:ilvl="0" w:tplc="9946786A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D2"/>
    <w:rsid w:val="003F3EF7"/>
    <w:rsid w:val="00524885"/>
    <w:rsid w:val="00CC03D2"/>
    <w:rsid w:val="00E8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3971"/>
  <w15:chartTrackingRefBased/>
  <w15:docId w15:val="{34122F5E-CF9A-4981-B7E3-DA80EF5A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3D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C03D2"/>
    <w:pPr>
      <w:ind w:left="720"/>
      <w:contextualSpacing/>
    </w:pPr>
  </w:style>
  <w:style w:type="character" w:styleId="Hipervnculo">
    <w:name w:val="Hyperlink"/>
    <w:uiPriority w:val="99"/>
    <w:unhideWhenUsed/>
    <w:rsid w:val="00CC03D2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CC03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3D2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C03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ducrea.cl/los-dilemas-moral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Estudiante</cp:lastModifiedBy>
  <cp:revision>2</cp:revision>
  <dcterms:created xsi:type="dcterms:W3CDTF">2024-07-03T19:53:00Z</dcterms:created>
  <dcterms:modified xsi:type="dcterms:W3CDTF">2024-07-29T14:50:00Z</dcterms:modified>
</cp:coreProperties>
</file>